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kern w:val="40"/>
          <w:sz w:val="24"/>
        </w:rPr>
      </w:pPr>
      <w:r>
        <w:rPr>
          <w:rFonts w:hint="eastAsia" w:ascii="宋体" w:hAnsi="宋体"/>
          <w:b/>
          <w:color w:val="000000"/>
          <w:kern w:val="40"/>
          <w:sz w:val="24"/>
        </w:rPr>
        <w:t xml:space="preserve">  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</w:t>
      </w:r>
      <w:r>
        <w:rPr>
          <w:rFonts w:hint="eastAsia" w:ascii="宋体" w:hAnsi="宋体"/>
          <w:b/>
          <w:color w:val="000000"/>
          <w:kern w:val="40"/>
          <w:sz w:val="28"/>
          <w:szCs w:val="28"/>
          <w:lang w:eastAsia="zh-CN"/>
        </w:rPr>
        <w:t>十四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届大学生科技活动节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3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028"/>
        <w:gridCol w:w="929"/>
        <w:gridCol w:w="1597"/>
        <w:gridCol w:w="1648"/>
        <w:gridCol w:w="1809"/>
        <w:gridCol w:w="128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20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建筑工程学院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9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 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 级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 号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 文 题 目</w:t>
            </w:r>
          </w:p>
        </w:tc>
        <w:tc>
          <w:tcPr>
            <w:tcW w:w="1809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9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赵先涛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17.4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20172142012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绿色智能建筑发展探讨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17378747376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陶礴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96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苏灵芝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17.1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20172141034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自行学习ps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17882584531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张艳琼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9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马俊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17.1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20172141084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如何从材料上改善混凝土裂缝问题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18382744635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梁雪婷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641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万雨晴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17.1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20172141048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内填充农作物秸秆粉煤灰砌块在墙体绿化中的应用研究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13551729854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赵瑞刚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641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石川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17.4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20172142073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基于建筑工程扬尘问题处理措施现状的探讨与思考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17313939259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9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胡岚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20150344047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工程项目管理如何实现精细化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18483225937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赵恒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9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李欢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201721420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81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BIM技术在绿色建</w:t>
            </w:r>
            <w:r>
              <w:rPr>
                <w:rFonts w:hint="default" w:ascii="宋体" w:hAnsi="宋体"/>
                <w:color w:val="000000"/>
                <w:kern w:val="40"/>
                <w:sz w:val="24"/>
                <w:lang w:val="en-US"/>
              </w:rPr>
              <w:t>筑设计中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的应用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17313966557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梁雪婷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9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刘淑贞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20172142038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  <w:lang w:val="en-US"/>
              </w:rPr>
              <w:t>绿色环保建筑材料的应用研究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13541536098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李佩恩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9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9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黄文超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17.3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201721420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44</w:t>
            </w:r>
          </w:p>
        </w:tc>
        <w:tc>
          <w:tcPr>
            <w:tcW w:w="1648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B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im技术在项目风险管理中的运用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18328308500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谢建波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720" w:type="dxa"/>
            <w:gridSpan w:val="8"/>
            <w:vAlign w:val="top"/>
          </w:tcPr>
          <w:p>
            <w:pPr>
              <w:ind w:firstLine="241" w:firstLineChars="100"/>
              <w:rPr>
                <w:rFonts w:hint="eastAsia" w:ascii="宋体" w:hAnsi="宋体"/>
                <w:color w:val="000000"/>
                <w:kern w:val="4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：1、“姓名”、“学号”、“作者联系电话”必须如实填写。</w:t>
            </w:r>
          </w:p>
          <w:p>
            <w:pPr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2、以论文为单位，只统计第一作者信息；</w:t>
            </w:r>
          </w:p>
          <w:p>
            <w:pPr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3、请各二级学院于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>
      <w:pPr>
        <w:rPr>
          <w:rFonts w:hint="eastAsia" w:ascii="宋体" w:hAnsi="宋体"/>
          <w:color w:val="000000"/>
          <w:kern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73CEC"/>
    <w:rsid w:val="2C8C4980"/>
    <w:rsid w:val="55715833"/>
    <w:rsid w:val="7A0173D7"/>
    <w:rsid w:val="7E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Doris_1D</cp:lastModifiedBy>
  <dcterms:modified xsi:type="dcterms:W3CDTF">2018-12-10T16:18:42Z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